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b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b/>
          <w:color w:val="000000"/>
          <w:sz w:val="18"/>
          <w:szCs w:val="18"/>
        </w:rPr>
        <w:t>Карта наблюдения за процессом адаптации ребёнка 1 класса.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Ф.И.О. ______________________________________класс__________________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 1. Уровень </w:t>
      </w:r>
      <w:r w:rsidRPr="003E6630">
        <w:rPr>
          <w:rFonts w:ascii="Lucida Grande" w:hAnsi="Lucida Grande" w:cs="Lucida Grande"/>
          <w:b/>
          <w:bCs/>
          <w:color w:val="000000"/>
          <w:sz w:val="18"/>
          <w:szCs w:val="18"/>
        </w:rPr>
        <w:t>готовности к школе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t>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высокий — средний — низкий.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2. </w:t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Успеваемость за 1-е и 2-е полугодие: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чтение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 xml:space="preserve">русский язык 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математика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лучше письменные — лучше устные — без различия</w:t>
      </w:r>
      <w:proofErr w:type="gramEnd"/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3. Выполнение письменных работ: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лучше выполняет классные работы — лучше выполняет домашние работы — разницы в их выполнении нет.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4. Отношение к учебе: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ответственное — безответственное.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5. Отношение к школьным неудачам: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сильно переживает — быстро забывает о них — совсем не переживает.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6. Заболеваемость: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частая — временами — очень редко.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7. Дисциплина: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 xml:space="preserve">всегда хорошая — средняя — </w:t>
      </w:r>
      <w:proofErr w:type="spellStart"/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недисциплинирован</w:t>
      </w:r>
      <w:proofErr w:type="spellEnd"/>
      <w:proofErr w:type="gramEnd"/>
      <w:r w:rsidRPr="003E6630">
        <w:rPr>
          <w:rFonts w:ascii="Lucida Grande" w:hAnsi="Lucida Grande" w:cs="Lucida Grande"/>
          <w:color w:val="000000"/>
          <w:sz w:val="18"/>
          <w:szCs w:val="18"/>
        </w:rPr>
        <w:t>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8. Темп работы: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быстрый — средний — медленный.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9. Работоспособность: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ровная — скачкообразная — быстро падающая.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10. Внимание: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устойчивое — неровное — легко отвлекаемое.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11. Сообразительность: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быстрая — средняя — медленная — ограниченная.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12. Моторика: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 xml:space="preserve">чрезмерно </w:t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подвижен</w:t>
      </w:r>
      <w:proofErr w:type="gramEnd"/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 — умеренная — малоподвижен.13. </w:t>
      </w:r>
      <w:hyperlink r:id="rId5" w:history="1">
        <w:r w:rsidRPr="003E6630">
          <w:rPr>
            <w:rStyle w:val="a3"/>
            <w:rFonts w:ascii="Lucida Grande" w:hAnsi="Lucida Grande" w:cs="Lucida Grande"/>
            <w:b/>
            <w:bCs/>
            <w:color w:val="D78807"/>
            <w:sz w:val="18"/>
            <w:szCs w:val="18"/>
            <w:u w:val="none"/>
          </w:rPr>
          <w:t>Речь</w:t>
        </w:r>
      </w:hyperlink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развита очень хорошо — не очень развита — плохо развита.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14. Выдержка: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хорошая — средняя — снижена — ничтожна.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15. Контактность: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общителен</w:t>
      </w:r>
      <w:proofErr w:type="gramEnd"/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 — замкнут — незаметен — неконтактен.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16. Положение в классе: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 xml:space="preserve">любим — пользуется вниманием — </w:t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незаметен</w:t>
      </w:r>
      <w:proofErr w:type="gramEnd"/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 — нелюбим — отгорожен.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>17. Настроение: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радостное — ровное — незаметное — серьезное — подавленное.</w:t>
      </w:r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t xml:space="preserve">18. </w:t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По сравнению со сверстниками: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1) менее труден        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2) сильно отвлекаем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3) более утомляем   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4) чаще волнуется    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5) труднее в контакте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6) больше колебаний в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работоспособности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7) более пуглив и робок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8) более чувствителен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9) более возбудим,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раздражителен      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10) более плаксив           да            нет</w:t>
      </w:r>
      <w:proofErr w:type="gramEnd"/>
      <w:r w:rsidRPr="003E6630">
        <w:rPr>
          <w:rFonts w:ascii="Lucida Grande" w:hAnsi="Lucida Grande" w:cs="Lucida Grande"/>
          <w:color w:val="000000"/>
          <w:sz w:val="18"/>
          <w:szCs w:val="18"/>
        </w:rPr>
        <w:br/>
      </w:r>
      <w:proofErr w:type="gramStart"/>
      <w:r w:rsidRPr="003E6630">
        <w:rPr>
          <w:rFonts w:ascii="Lucida Grande" w:hAnsi="Lucida Grande" w:cs="Lucida Grande"/>
          <w:color w:val="000000"/>
          <w:sz w:val="18"/>
          <w:szCs w:val="18"/>
        </w:rPr>
        <w:t>11) более беспокоен        да            нет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12) более подвижен        да   нет</w:t>
      </w:r>
      <w:proofErr w:type="gramEnd"/>
    </w:p>
    <w:p w:rsidR="007313DE" w:rsidRPr="003E6630" w:rsidRDefault="007313DE" w:rsidP="007313DE">
      <w:pPr>
        <w:spacing w:before="150" w:after="150"/>
        <w:rPr>
          <w:rFonts w:ascii="Lucida Grande" w:hAnsi="Lucida Grande" w:cs="Lucida Grande"/>
          <w:color w:val="000000"/>
          <w:sz w:val="18"/>
          <w:szCs w:val="18"/>
        </w:rPr>
      </w:pP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19. Адаптация к школе произошла:</w:t>
      </w:r>
      <w:r w:rsidRPr="003E6630">
        <w:rPr>
          <w:rFonts w:ascii="Lucida Grande" w:hAnsi="Lucida Grande" w:cs="Lucida Grande"/>
          <w:color w:val="000000"/>
          <w:sz w:val="18"/>
          <w:szCs w:val="18"/>
        </w:rPr>
        <w:br/>
        <w:t>быстро — медленно — не произошла</w:t>
      </w:r>
      <w:bookmarkStart w:id="0" w:name="_GoBack"/>
      <w:bookmarkEnd w:id="0"/>
    </w:p>
    <w:sectPr w:rsidR="007313DE" w:rsidRPr="003E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1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69"/>
    <w:rsid w:val="00637F43"/>
    <w:rsid w:val="007313DE"/>
    <w:rsid w:val="00DF7C38"/>
    <w:rsid w:val="00E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primary-school-age/30-mental-development/106-oral-and-written-language-of-young-stu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2017-01-06T05:10:00Z</dcterms:created>
  <dcterms:modified xsi:type="dcterms:W3CDTF">2017-01-06T05:10:00Z</dcterms:modified>
</cp:coreProperties>
</file>